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DefaultTable"/>
        <w:tblpPr w:leftFromText="141" w:rightFromText="141" w:vertAnchor="text" w:horzAnchor="margin" w:tblpX="-933" w:tblpY="-254"/>
        <w:tblOverlap w:val="never"/>
        <w:tblW w:w="9449" w:type="dxa"/>
        <w:tblInd w:w="0" w:type="dxa"/>
        <w:tblLook w:val="04A0"/>
      </w:tblPr>
      <w:tblGrid>
        <w:gridCol w:w="636"/>
        <w:gridCol w:w="1723"/>
        <w:gridCol w:w="6380"/>
        <w:gridCol w:w="710"/>
      </w:tblGrid>
      <w:tr w:rsidR="00E351B5" w:rsidRPr="00514668" w:rsidTr="00E41C27">
        <w:trPr>
          <w:gridAfter w:val="1"/>
          <w:wAfter w:w="710" w:type="dxa"/>
          <w:trHeight w:val="2550"/>
        </w:trPr>
        <w:tc>
          <w:tcPr>
            <w:tcW w:w="23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351B5" w:rsidRDefault="00E351B5" w:rsidP="00E41C27">
            <w:pPr>
              <w:pStyle w:val="ParaAttribute3"/>
              <w:spacing w:line="220" w:lineRule="atLeast"/>
              <w:rPr>
                <w:b/>
                <w:spacing w:val="169"/>
                <w:sz w:val="22"/>
                <w:szCs w:val="22"/>
              </w:rPr>
            </w:pPr>
          </w:p>
          <w:p w:rsidR="00E351B5" w:rsidRDefault="00E351B5" w:rsidP="00E41C27">
            <w:pPr>
              <w:pStyle w:val="ParaAttribute4"/>
              <w:spacing w:line="240" w:lineRule="atLeast"/>
              <w:rPr>
                <w:b/>
                <w:spacing w:val="169"/>
                <w:sz w:val="22"/>
                <w:szCs w:val="22"/>
              </w:rPr>
            </w:pPr>
          </w:p>
        </w:tc>
        <w:tc>
          <w:tcPr>
            <w:tcW w:w="6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351B5" w:rsidRPr="00E351B5" w:rsidRDefault="00E351B5" w:rsidP="00E41C27">
            <w:pPr>
              <w:pStyle w:val="ParaAttribute5"/>
              <w:spacing w:line="220" w:lineRule="atLeast"/>
              <w:ind w:left="0" w:right="-1090"/>
              <w:jc w:val="both"/>
              <w:rPr>
                <w:rStyle w:val="CharAttribute5"/>
                <w:rFonts w:ascii="Times New Roman" w:eastAsia="¹Å"/>
                <w:caps/>
                <w:szCs w:val="24"/>
              </w:rPr>
            </w:pPr>
            <w:r>
              <w:rPr>
                <w:rStyle w:val="CharAttribute5"/>
                <w:rFonts w:eastAsia="¹Å"/>
                <w:caps/>
                <w:szCs w:val="24"/>
              </w:rPr>
              <w:t xml:space="preserve">  </w:t>
            </w:r>
            <w:r w:rsidRPr="00E351B5">
              <w:rPr>
                <w:rStyle w:val="CharAttribute5"/>
                <w:rFonts w:ascii="Times New Roman" w:eastAsia="¹Å"/>
                <w:caps/>
                <w:szCs w:val="24"/>
              </w:rPr>
              <w:t xml:space="preserve">PEDRO JESUS </w:t>
            </w:r>
          </w:p>
          <w:p w:rsidR="00E351B5" w:rsidRPr="00E351B5" w:rsidRDefault="00E351B5" w:rsidP="00E41C27">
            <w:pPr>
              <w:pStyle w:val="ParaAttribute5"/>
              <w:spacing w:line="220" w:lineRule="atLeast"/>
              <w:ind w:left="0" w:right="-1090"/>
              <w:jc w:val="both"/>
              <w:rPr>
                <w:rStyle w:val="CharAttribute5"/>
                <w:rFonts w:ascii="Times New Roman" w:eastAsia="¹Å"/>
                <w:caps/>
                <w:szCs w:val="24"/>
              </w:rPr>
            </w:pPr>
            <w:r w:rsidRPr="00E351B5">
              <w:rPr>
                <w:rStyle w:val="CharAttribute5"/>
                <w:rFonts w:ascii="Times New Roman" w:eastAsia="¹Å"/>
                <w:caps/>
                <w:szCs w:val="24"/>
              </w:rPr>
              <w:t xml:space="preserve"> MUÑOZ GARCia</w:t>
            </w:r>
          </w:p>
          <w:p w:rsidR="00E351B5" w:rsidRPr="00E351B5" w:rsidRDefault="00E351B5" w:rsidP="00E41C27">
            <w:pPr>
              <w:pStyle w:val="ParaAttribute5"/>
              <w:spacing w:line="220" w:lineRule="atLeast"/>
              <w:ind w:left="0" w:right="-1090"/>
              <w:jc w:val="both"/>
              <w:rPr>
                <w:b/>
                <w:shadow/>
                <w:spacing w:val="218"/>
                <w:sz w:val="24"/>
                <w:szCs w:val="24"/>
              </w:rPr>
            </w:pPr>
            <w:r>
              <w:rPr>
                <w:rStyle w:val="CharAttribute5"/>
                <w:rFonts w:eastAsia="¹Å"/>
                <w:caps/>
                <w:szCs w:val="24"/>
              </w:rPr>
              <w:t xml:space="preserve">    </w:t>
            </w:r>
            <w:r w:rsidRPr="00E351B5">
              <w:rPr>
                <w:rStyle w:val="CharAttribute7"/>
                <w:rFonts w:ascii="Times New Roman" w:eastAsia="¹Å"/>
                <w:szCs w:val="22"/>
              </w:rPr>
              <w:t xml:space="preserve">MECANICO HIDRAULICO  </w:t>
            </w:r>
          </w:p>
          <w:p w:rsidR="00E351B5" w:rsidRPr="00E351B5" w:rsidRDefault="008F5D99" w:rsidP="00E41C27">
            <w:pPr>
              <w:pStyle w:val="ParaAttribute7"/>
              <w:rPr>
                <w:i/>
                <w:sz w:val="24"/>
                <w:szCs w:val="24"/>
              </w:rPr>
            </w:pPr>
            <w:r>
              <w:rPr>
                <w:rStyle w:val="CharAttribute8"/>
                <w:rFonts w:eastAsia="¹Å"/>
                <w:szCs w:val="18"/>
              </w:rPr>
              <w:t xml:space="preserve">   </w:t>
            </w:r>
            <w:r w:rsidR="007D57F6">
              <w:rPr>
                <w:rStyle w:val="CharAttribute8"/>
                <w:rFonts w:eastAsia="¹Å"/>
                <w:szCs w:val="18"/>
              </w:rPr>
              <w:t xml:space="preserve">                        </w:t>
            </w:r>
            <w:r w:rsidR="007D57F6">
              <w:rPr>
                <w:rStyle w:val="CharAttribute8"/>
                <w:rFonts w:eastAsia="¹Å"/>
                <w:sz w:val="24"/>
                <w:szCs w:val="24"/>
              </w:rPr>
              <w:t>Pasaje Ferrada # 5777</w:t>
            </w:r>
          </w:p>
          <w:p w:rsidR="00E351B5" w:rsidRPr="00E351B5" w:rsidRDefault="00E351B5" w:rsidP="00E41C27">
            <w:pPr>
              <w:pStyle w:val="ParaAttribute8"/>
              <w:spacing w:line="240" w:lineRule="atLeast"/>
              <w:rPr>
                <w:i/>
                <w:sz w:val="24"/>
                <w:szCs w:val="24"/>
              </w:rPr>
            </w:pPr>
            <w:r w:rsidRPr="00E351B5">
              <w:rPr>
                <w:rStyle w:val="CharAttribute8"/>
                <w:rFonts w:eastAsia="¹Å"/>
                <w:sz w:val="24"/>
                <w:szCs w:val="24"/>
              </w:rPr>
              <w:t xml:space="preserve">     </w:t>
            </w:r>
            <w:r w:rsidR="007D57F6">
              <w:rPr>
                <w:rStyle w:val="CharAttribute8"/>
                <w:rFonts w:eastAsia="¹Å"/>
                <w:sz w:val="24"/>
                <w:szCs w:val="24"/>
              </w:rPr>
              <w:t xml:space="preserve">         Comuna de Independencia</w:t>
            </w:r>
            <w:r w:rsidRPr="00E351B5">
              <w:rPr>
                <w:rStyle w:val="CharAttribute8"/>
                <w:rFonts w:eastAsia="¹Å"/>
                <w:sz w:val="24"/>
                <w:szCs w:val="24"/>
              </w:rPr>
              <w:t>, Chile</w:t>
            </w:r>
          </w:p>
          <w:p w:rsidR="00E351B5" w:rsidRPr="00E351B5" w:rsidRDefault="00E351B5" w:rsidP="00E41C27">
            <w:pPr>
              <w:pStyle w:val="ParaAttribute9"/>
              <w:spacing w:line="240" w:lineRule="atLeast"/>
              <w:ind w:left="0"/>
              <w:jc w:val="both"/>
              <w:rPr>
                <w:i/>
                <w:sz w:val="24"/>
                <w:szCs w:val="24"/>
              </w:rPr>
            </w:pPr>
            <w:r w:rsidRPr="00E351B5">
              <w:rPr>
                <w:rStyle w:val="CharAttribute8"/>
                <w:rFonts w:eastAsia="¹Å"/>
                <w:sz w:val="24"/>
                <w:szCs w:val="24"/>
              </w:rPr>
              <w:t xml:space="preserve">      </w:t>
            </w:r>
            <w:r w:rsidR="008F5D99">
              <w:rPr>
                <w:rStyle w:val="CharAttribute8"/>
                <w:rFonts w:eastAsia="¹Å"/>
                <w:sz w:val="24"/>
                <w:szCs w:val="24"/>
              </w:rPr>
              <w:t xml:space="preserve">                 </w:t>
            </w:r>
            <w:r w:rsidRPr="00E351B5">
              <w:rPr>
                <w:rStyle w:val="CharAttribute8"/>
                <w:rFonts w:eastAsia="¹Å"/>
                <w:sz w:val="24"/>
                <w:szCs w:val="24"/>
              </w:rPr>
              <w:t xml:space="preserve"> </w:t>
            </w:r>
            <w:proofErr w:type="spellStart"/>
            <w:r w:rsidRPr="00E351B5">
              <w:rPr>
                <w:rStyle w:val="CharAttribute8"/>
                <w:rFonts w:eastAsia="¹Å"/>
                <w:sz w:val="24"/>
                <w:szCs w:val="24"/>
              </w:rPr>
              <w:t>Cell</w:t>
            </w:r>
            <w:proofErr w:type="spellEnd"/>
            <w:proofErr w:type="gramStart"/>
            <w:r w:rsidRPr="00E351B5">
              <w:rPr>
                <w:rStyle w:val="CharAttribute8"/>
                <w:rFonts w:eastAsia="¹Å"/>
                <w:sz w:val="24"/>
                <w:szCs w:val="24"/>
              </w:rPr>
              <w:t>:.</w:t>
            </w:r>
            <w:proofErr w:type="gramEnd"/>
            <w:r w:rsidRPr="00E351B5">
              <w:rPr>
                <w:rStyle w:val="CharAttribute8"/>
                <w:rFonts w:eastAsia="¹Å"/>
                <w:sz w:val="24"/>
                <w:szCs w:val="24"/>
              </w:rPr>
              <w:t xml:space="preserve"> 06-3938578</w:t>
            </w:r>
          </w:p>
          <w:p w:rsidR="00E351B5" w:rsidRPr="00E351B5" w:rsidRDefault="00E351B5" w:rsidP="00E41C27">
            <w:pPr>
              <w:pStyle w:val="ParaAttribute9"/>
              <w:spacing w:line="240" w:lineRule="atLeast"/>
              <w:ind w:left="0"/>
              <w:jc w:val="both"/>
              <w:rPr>
                <w:i/>
                <w:sz w:val="24"/>
                <w:szCs w:val="24"/>
              </w:rPr>
            </w:pPr>
            <w:r w:rsidRPr="00E351B5">
              <w:rPr>
                <w:i/>
                <w:sz w:val="24"/>
                <w:szCs w:val="24"/>
              </w:rPr>
              <w:t xml:space="preserve"> </w:t>
            </w:r>
            <w:r w:rsidR="008F5D99">
              <w:rPr>
                <w:i/>
                <w:sz w:val="24"/>
                <w:szCs w:val="24"/>
              </w:rPr>
              <w:t xml:space="preserve">                  </w:t>
            </w:r>
            <w:r w:rsidRPr="00E351B5">
              <w:rPr>
                <w:i/>
                <w:sz w:val="24"/>
                <w:szCs w:val="24"/>
              </w:rPr>
              <w:t xml:space="preserve">Teléfono: </w:t>
            </w:r>
            <w:r w:rsidRPr="00E351B5">
              <w:rPr>
                <w:rStyle w:val="CharAttribute8"/>
                <w:rFonts w:eastAsia="¹Å"/>
                <w:sz w:val="24"/>
                <w:szCs w:val="24"/>
              </w:rPr>
              <w:t>02-844 15 13</w:t>
            </w:r>
          </w:p>
          <w:p w:rsidR="00E351B5" w:rsidRDefault="008F5D99" w:rsidP="00E41C27">
            <w:pPr>
              <w:pStyle w:val="ParaAttribute10"/>
              <w:spacing w:line="240" w:lineRule="atLeast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rStyle w:val="CharAttribute8"/>
                <w:rFonts w:eastAsia="¹Å"/>
                <w:sz w:val="24"/>
                <w:szCs w:val="24"/>
              </w:rPr>
              <w:t xml:space="preserve">          </w:t>
            </w:r>
            <w:r w:rsidR="00E351B5" w:rsidRPr="00E351B5">
              <w:rPr>
                <w:rStyle w:val="CharAttribute8"/>
                <w:rFonts w:eastAsia="¹Å"/>
                <w:sz w:val="24"/>
                <w:szCs w:val="24"/>
              </w:rPr>
              <w:t xml:space="preserve"> e-mail</w:t>
            </w:r>
            <w:r w:rsidR="00E351B5" w:rsidRPr="00E351B5">
              <w:rPr>
                <w:rStyle w:val="CharAttribute1"/>
                <w:rFonts w:eastAsia="¹Å"/>
                <w:sz w:val="24"/>
                <w:szCs w:val="24"/>
              </w:rPr>
              <w:t>: pmunoz1428@gmail.com</w:t>
            </w:r>
          </w:p>
        </w:tc>
      </w:tr>
      <w:tr w:rsidR="00E351B5" w:rsidTr="00E41C27">
        <w:trPr>
          <w:trHeight w:val="185"/>
        </w:trPr>
        <w:tc>
          <w:tcPr>
            <w:tcW w:w="944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F5D99" w:rsidRDefault="008F5D99" w:rsidP="00E41C27">
            <w:pPr>
              <w:pStyle w:val="ParaAttribute12"/>
              <w:spacing w:line="220" w:lineRule="atLeast"/>
              <w:rPr>
                <w:rStyle w:val="CharAttribute10"/>
                <w:rFonts w:eastAsia="¹Å"/>
                <w:caps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2"/>
              <w:spacing w:line="220" w:lineRule="atLeast"/>
              <w:rPr>
                <w:b/>
                <w:shadow/>
                <w:spacing w:val="120"/>
                <w:sz w:val="24"/>
                <w:szCs w:val="24"/>
              </w:rPr>
            </w:pPr>
            <w:r w:rsidRPr="00E351B5">
              <w:rPr>
                <w:rStyle w:val="CharAttribute10"/>
                <w:rFonts w:eastAsia="¹Å"/>
                <w:caps/>
                <w:sz w:val="24"/>
                <w:szCs w:val="24"/>
              </w:rPr>
              <w:t>EDUCACI</w:t>
            </w:r>
            <w:r w:rsidRPr="00E351B5">
              <w:rPr>
                <w:rStyle w:val="CharAttribute10"/>
                <w:rFonts w:eastAsia="¹Å"/>
                <w:caps/>
                <w:sz w:val="24"/>
                <w:szCs w:val="24"/>
              </w:rPr>
              <w:t>Ó</w:t>
            </w:r>
            <w:r w:rsidRPr="00E351B5">
              <w:rPr>
                <w:rStyle w:val="CharAttribute10"/>
                <w:rFonts w:eastAsia="¹Å"/>
                <w:caps/>
                <w:sz w:val="24"/>
                <w:szCs w:val="24"/>
              </w:rPr>
              <w:t>N</w:t>
            </w:r>
          </w:p>
        </w:tc>
      </w:tr>
      <w:tr w:rsidR="00E351B5" w:rsidRPr="00514668" w:rsidTr="00E41C27">
        <w:trPr>
          <w:gridAfter w:val="1"/>
          <w:wAfter w:w="710" w:type="dxa"/>
          <w:trHeight w:val="2448"/>
        </w:trPr>
        <w:tc>
          <w:tcPr>
            <w:tcW w:w="23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2012</w:t>
            </w: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</w:p>
          <w:p w:rsidR="00514668" w:rsidRDefault="00514668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</w:p>
          <w:p w:rsidR="00514668" w:rsidRDefault="00514668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</w:p>
          <w:p w:rsidR="00514668" w:rsidRDefault="00514668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</w:p>
          <w:p w:rsidR="00514668" w:rsidRDefault="00514668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2001-2003</w:t>
            </w: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1997-2000</w:t>
            </w: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1990-1997</w:t>
            </w:r>
          </w:p>
        </w:tc>
        <w:tc>
          <w:tcPr>
            <w:tcW w:w="6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4668" w:rsidRDefault="00514668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  <w:r>
              <w:rPr>
                <w:rStyle w:val="CharAttribute7"/>
                <w:rFonts w:ascii="Times New Roman" w:eastAsia="¹Å"/>
                <w:sz w:val="24"/>
                <w:szCs w:val="24"/>
              </w:rPr>
              <w:t>Certificación de Competencias Laborales.</w:t>
            </w:r>
          </w:p>
          <w:p w:rsidR="00514668" w:rsidRDefault="00514668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  <w:r>
              <w:rPr>
                <w:rStyle w:val="CharAttribute7"/>
                <w:rFonts w:ascii="Times New Roman" w:eastAsia="¹Å"/>
                <w:sz w:val="24"/>
                <w:szCs w:val="24"/>
              </w:rPr>
              <w:t xml:space="preserve">Mecánico General para Realizar Mantención a Equipos Mecánicos. </w:t>
            </w:r>
          </w:p>
          <w:p w:rsidR="00514668" w:rsidRDefault="00514668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Curso de Hidráulica básica y Componentes de Maquinas de Sondaje Minero</w:t>
            </w:r>
            <w:r w:rsidR="00032FCC">
              <w:rPr>
                <w:rStyle w:val="CharAttribute7"/>
                <w:rFonts w:ascii="Times New Roman" w:eastAsia="¹Å"/>
                <w:sz w:val="24"/>
                <w:szCs w:val="24"/>
              </w:rPr>
              <w:t xml:space="preserve"> Sub suelo</w:t>
            </w: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351B5">
              <w:rPr>
                <w:rStyle w:val="CharAttribute7"/>
                <w:rFonts w:ascii="Times New Roman" w:eastAsia="¹Å"/>
                <w:sz w:val="24"/>
                <w:szCs w:val="24"/>
                <w:lang w:val="en-US"/>
              </w:rPr>
              <w:t>Modelo</w:t>
            </w:r>
            <w:proofErr w:type="spellEnd"/>
            <w:r w:rsidRPr="00E351B5">
              <w:rPr>
                <w:rStyle w:val="CharAttribute7"/>
                <w:rFonts w:ascii="Times New Roman" w:eastAsia="¹Å"/>
                <w:sz w:val="24"/>
                <w:szCs w:val="24"/>
                <w:lang w:val="en-US"/>
              </w:rPr>
              <w:t xml:space="preserve"> LM 75, LF90, LF90D, EDM2000 EDM 2000HC </w:t>
            </w: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  <w:lang w:val="en-US"/>
              </w:rPr>
            </w:pPr>
          </w:p>
          <w:p w:rsidR="00E351B5" w:rsidRPr="00E351B5" w:rsidRDefault="00E351B5" w:rsidP="00E41C27">
            <w:pPr>
              <w:pStyle w:val="ParaAttribute13"/>
              <w:rPr>
                <w:rStyle w:val="CharAttribute7"/>
                <w:rFonts w:ascii="Times New Roman" w:eastAsia="¹Å"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 xml:space="preserve">Egresado de la Carrera Dibujante técnico Industrial Mención Equipos Mecánicos </w:t>
            </w: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 xml:space="preserve">CENTRO DE FORMACION TECNICA INACAP </w:t>
            </w: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Egresado de Enseñanza Media.</w:t>
            </w: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Colegio Centenario Maipú</w:t>
            </w: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Enseñanza Básica</w:t>
            </w:r>
          </w:p>
          <w:p w:rsidR="00E351B5" w:rsidRPr="00E351B5" w:rsidRDefault="00E351B5" w:rsidP="00E41C27">
            <w:pPr>
              <w:pStyle w:val="ParaAttribute13"/>
              <w:rPr>
                <w:b/>
                <w:sz w:val="24"/>
                <w:szCs w:val="24"/>
              </w:rPr>
            </w:pPr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 xml:space="preserve">Colegio Alberto </w:t>
            </w:r>
            <w:proofErr w:type="spellStart"/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>Widmer</w:t>
            </w:r>
            <w:proofErr w:type="spellEnd"/>
            <w:r w:rsidRPr="00E351B5">
              <w:rPr>
                <w:rStyle w:val="CharAttribute7"/>
                <w:rFonts w:ascii="Times New Roman" w:eastAsia="¹Å"/>
                <w:sz w:val="24"/>
                <w:szCs w:val="24"/>
              </w:rPr>
              <w:t xml:space="preserve"> Maipú</w:t>
            </w:r>
          </w:p>
          <w:p w:rsidR="00E351B5" w:rsidRPr="00E351B5" w:rsidRDefault="00E351B5" w:rsidP="00E41C27">
            <w:pPr>
              <w:pStyle w:val="ParaAttribute14"/>
              <w:rPr>
                <w:b/>
                <w:sz w:val="24"/>
                <w:szCs w:val="24"/>
              </w:rPr>
            </w:pPr>
          </w:p>
        </w:tc>
      </w:tr>
      <w:tr w:rsidR="00E351B5" w:rsidRPr="0030093D" w:rsidTr="00E41C27">
        <w:trPr>
          <w:trHeight w:val="479"/>
        </w:trPr>
        <w:tc>
          <w:tcPr>
            <w:tcW w:w="944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E351B5" w:rsidRPr="00E351B5" w:rsidRDefault="00E351B5" w:rsidP="00E41C27">
            <w:pPr>
              <w:pStyle w:val="ParaAttribute18"/>
              <w:spacing w:line="220" w:lineRule="atLeast"/>
              <w:rPr>
                <w:b/>
                <w:shadow/>
                <w:spacing w:val="120"/>
                <w:sz w:val="24"/>
                <w:szCs w:val="24"/>
              </w:rPr>
            </w:pPr>
            <w:r w:rsidRPr="00E351B5">
              <w:rPr>
                <w:rStyle w:val="CharAttribute10"/>
                <w:rFonts w:eastAsia="¹Å"/>
                <w:caps/>
                <w:sz w:val="24"/>
                <w:szCs w:val="24"/>
              </w:rPr>
              <w:t>PERFIL PROFESIONAL</w:t>
            </w:r>
          </w:p>
        </w:tc>
      </w:tr>
      <w:tr w:rsidR="00E351B5" w:rsidRPr="00E351B5" w:rsidTr="00E41C27">
        <w:trPr>
          <w:gridAfter w:val="1"/>
          <w:wAfter w:w="710" w:type="dxa"/>
          <w:trHeight w:val="2616"/>
        </w:trPr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351B5" w:rsidRPr="00E351B5" w:rsidRDefault="00E351B5" w:rsidP="00E41C27">
            <w:pPr>
              <w:pStyle w:val="ParaAttribute19"/>
              <w:spacing w:line="220" w:lineRule="atLeast"/>
              <w:rPr>
                <w:spacing w:val="120"/>
                <w:sz w:val="24"/>
                <w:szCs w:val="24"/>
              </w:rPr>
            </w:pPr>
          </w:p>
        </w:tc>
        <w:tc>
          <w:tcPr>
            <w:tcW w:w="81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351B5" w:rsidRPr="00E351B5" w:rsidRDefault="00E351B5" w:rsidP="00E41C27">
            <w:pPr>
              <w:pStyle w:val="ParaAttribute21"/>
              <w:rPr>
                <w:sz w:val="24"/>
                <w:szCs w:val="24"/>
              </w:rPr>
            </w:pPr>
            <w:r w:rsidRPr="00E351B5">
              <w:rPr>
                <w:sz w:val="24"/>
                <w:szCs w:val="24"/>
              </w:rPr>
              <w:t>a</w:t>
            </w:r>
          </w:p>
          <w:p w:rsidR="007D57F6" w:rsidRDefault="00E351B5" w:rsidP="009129CB">
            <w:pPr>
              <w:pStyle w:val="ParaAttribute21"/>
              <w:ind w:left="0" w:firstLine="0"/>
              <w:rPr>
                <w:sz w:val="24"/>
                <w:szCs w:val="24"/>
              </w:rPr>
            </w:pPr>
            <w:r w:rsidRPr="00E351B5">
              <w:rPr>
                <w:sz w:val="24"/>
                <w:szCs w:val="24"/>
              </w:rPr>
              <w:t xml:space="preserve">  Desde el inicio de </w:t>
            </w:r>
            <w:r w:rsidR="00514668">
              <w:rPr>
                <w:sz w:val="24"/>
                <w:szCs w:val="24"/>
              </w:rPr>
              <w:t>mi etapa laboral</w:t>
            </w:r>
            <w:r w:rsidR="001F505E">
              <w:rPr>
                <w:sz w:val="24"/>
                <w:szCs w:val="24"/>
              </w:rPr>
              <w:t xml:space="preserve">, esta </w:t>
            </w:r>
            <w:r w:rsidR="00514668">
              <w:rPr>
                <w:sz w:val="24"/>
                <w:szCs w:val="24"/>
              </w:rPr>
              <w:t xml:space="preserve">ha estado en </w:t>
            </w:r>
            <w:r w:rsidRPr="00E351B5">
              <w:rPr>
                <w:sz w:val="24"/>
                <w:szCs w:val="24"/>
              </w:rPr>
              <w:t>constante crecimiento profesional</w:t>
            </w:r>
            <w:r w:rsidR="007D57F6">
              <w:rPr>
                <w:sz w:val="24"/>
                <w:szCs w:val="24"/>
              </w:rPr>
              <w:t>,</w:t>
            </w:r>
            <w:r w:rsidRPr="00E351B5">
              <w:rPr>
                <w:sz w:val="24"/>
                <w:szCs w:val="24"/>
              </w:rPr>
              <w:t xml:space="preserve"> comenzando como dibujante técnico donde mi enfoque estuvo en el desarrollo de mi personalidad, desplante y afinidad en el trabajo de grupo, </w:t>
            </w:r>
            <w:r w:rsidR="00E81447">
              <w:rPr>
                <w:sz w:val="24"/>
                <w:szCs w:val="24"/>
              </w:rPr>
              <w:t xml:space="preserve">lo cual me permitió </w:t>
            </w:r>
            <w:r w:rsidRPr="00E351B5">
              <w:rPr>
                <w:sz w:val="24"/>
                <w:szCs w:val="24"/>
              </w:rPr>
              <w:t>inter</w:t>
            </w:r>
            <w:r w:rsidR="00E81447">
              <w:rPr>
                <w:sz w:val="24"/>
                <w:szCs w:val="24"/>
              </w:rPr>
              <w:t>actuar</w:t>
            </w:r>
            <w:r w:rsidRPr="00E351B5">
              <w:rPr>
                <w:sz w:val="24"/>
                <w:szCs w:val="24"/>
              </w:rPr>
              <w:t xml:space="preserve"> con</w:t>
            </w:r>
            <w:r w:rsidR="001F505E">
              <w:rPr>
                <w:sz w:val="24"/>
                <w:szCs w:val="24"/>
              </w:rPr>
              <w:t xml:space="preserve"> mi entrono directo y </w:t>
            </w:r>
            <w:r w:rsidRPr="00E351B5">
              <w:rPr>
                <w:sz w:val="24"/>
                <w:szCs w:val="24"/>
              </w:rPr>
              <w:t xml:space="preserve"> los clientes de la </w:t>
            </w:r>
            <w:r w:rsidR="001F505E" w:rsidRPr="00E351B5">
              <w:rPr>
                <w:sz w:val="24"/>
                <w:szCs w:val="24"/>
              </w:rPr>
              <w:t>compañía</w:t>
            </w:r>
            <w:r w:rsidR="001F505E">
              <w:rPr>
                <w:sz w:val="24"/>
                <w:szCs w:val="24"/>
              </w:rPr>
              <w:t>, que</w:t>
            </w:r>
            <w:r w:rsidR="007D57F6">
              <w:rPr>
                <w:sz w:val="24"/>
                <w:szCs w:val="24"/>
              </w:rPr>
              <w:t xml:space="preserve"> representaba</w:t>
            </w:r>
            <w:r w:rsidR="001F505E">
              <w:rPr>
                <w:sz w:val="24"/>
                <w:szCs w:val="24"/>
              </w:rPr>
              <w:t>,</w:t>
            </w:r>
            <w:r w:rsidR="007D57F6">
              <w:rPr>
                <w:sz w:val="24"/>
                <w:szCs w:val="24"/>
              </w:rPr>
              <w:t xml:space="preserve"> </w:t>
            </w:r>
            <w:r w:rsidRPr="00E351B5">
              <w:rPr>
                <w:sz w:val="24"/>
                <w:szCs w:val="24"/>
              </w:rPr>
              <w:t xml:space="preserve">visualizando sus necesidades las cuales fueron plasmadas en </w:t>
            </w:r>
            <w:r w:rsidR="00E81447">
              <w:rPr>
                <w:sz w:val="24"/>
                <w:szCs w:val="24"/>
              </w:rPr>
              <w:t>bosquejos</w:t>
            </w:r>
            <w:r w:rsidR="007D57F6">
              <w:rPr>
                <w:sz w:val="24"/>
                <w:szCs w:val="24"/>
              </w:rPr>
              <w:t>,</w:t>
            </w:r>
            <w:r w:rsidR="00E81447">
              <w:rPr>
                <w:sz w:val="24"/>
                <w:szCs w:val="24"/>
              </w:rPr>
              <w:t xml:space="preserve"> </w:t>
            </w:r>
            <w:r w:rsidRPr="00E351B5">
              <w:rPr>
                <w:sz w:val="24"/>
                <w:szCs w:val="24"/>
              </w:rPr>
              <w:t>planos</w:t>
            </w:r>
            <w:r w:rsidR="00E81447">
              <w:rPr>
                <w:sz w:val="24"/>
                <w:szCs w:val="24"/>
              </w:rPr>
              <w:t xml:space="preserve"> y la ejecución de estos teniendo una participación activa en la totalidad de cada </w:t>
            </w:r>
            <w:r w:rsidR="007D57F6">
              <w:rPr>
                <w:sz w:val="24"/>
                <w:szCs w:val="24"/>
              </w:rPr>
              <w:t xml:space="preserve">de las </w:t>
            </w:r>
            <w:r w:rsidR="00E81447">
              <w:rPr>
                <w:sz w:val="24"/>
                <w:szCs w:val="24"/>
              </w:rPr>
              <w:t>etapa</w:t>
            </w:r>
            <w:r w:rsidR="007D57F6">
              <w:rPr>
                <w:sz w:val="24"/>
                <w:szCs w:val="24"/>
              </w:rPr>
              <w:t>s</w:t>
            </w:r>
            <w:r w:rsidRPr="00E351B5">
              <w:rPr>
                <w:sz w:val="24"/>
                <w:szCs w:val="24"/>
              </w:rPr>
              <w:t>. Por</w:t>
            </w:r>
            <w:r w:rsidR="008F5D99">
              <w:rPr>
                <w:sz w:val="24"/>
                <w:szCs w:val="24"/>
              </w:rPr>
              <w:t xml:space="preserve"> </w:t>
            </w:r>
            <w:r w:rsidRPr="00E351B5">
              <w:rPr>
                <w:sz w:val="24"/>
                <w:szCs w:val="24"/>
              </w:rPr>
              <w:t>mi capacidad de liderazgo y fuerte compromiso con el desarrollo de</w:t>
            </w:r>
            <w:r w:rsidR="00E81447">
              <w:rPr>
                <w:sz w:val="24"/>
                <w:szCs w:val="24"/>
              </w:rPr>
              <w:t xml:space="preserve"> cada desafío propuestos </w:t>
            </w:r>
            <w:r w:rsidRPr="00E351B5">
              <w:rPr>
                <w:sz w:val="24"/>
                <w:szCs w:val="24"/>
              </w:rPr>
              <w:t>es que logre desempeñarme como super</w:t>
            </w:r>
            <w:r w:rsidR="00E81447">
              <w:rPr>
                <w:sz w:val="24"/>
                <w:szCs w:val="24"/>
              </w:rPr>
              <w:t>visor en la</w:t>
            </w:r>
            <w:r w:rsidRPr="00E351B5">
              <w:rPr>
                <w:sz w:val="24"/>
                <w:szCs w:val="24"/>
              </w:rPr>
              <w:t xml:space="preserve"> fabricación de estructuras</w:t>
            </w:r>
            <w:r w:rsidR="00E81447">
              <w:rPr>
                <w:sz w:val="24"/>
                <w:szCs w:val="24"/>
              </w:rPr>
              <w:t xml:space="preserve"> metálica,</w:t>
            </w:r>
            <w:r w:rsidR="009A5401">
              <w:rPr>
                <w:sz w:val="24"/>
                <w:szCs w:val="24"/>
              </w:rPr>
              <w:t xml:space="preserve"> </w:t>
            </w:r>
            <w:proofErr w:type="spellStart"/>
            <w:r w:rsidR="009A5401">
              <w:rPr>
                <w:sz w:val="24"/>
                <w:szCs w:val="24"/>
              </w:rPr>
              <w:t>pi</w:t>
            </w:r>
            <w:r w:rsidR="00E81447">
              <w:rPr>
                <w:sz w:val="24"/>
                <w:szCs w:val="24"/>
              </w:rPr>
              <w:t>ping</w:t>
            </w:r>
            <w:proofErr w:type="spellEnd"/>
            <w:r w:rsidRPr="00E351B5">
              <w:rPr>
                <w:sz w:val="24"/>
                <w:szCs w:val="24"/>
              </w:rPr>
              <w:t xml:space="preserve">, </w:t>
            </w:r>
            <w:r w:rsidR="00E81447">
              <w:rPr>
                <w:sz w:val="24"/>
                <w:szCs w:val="24"/>
              </w:rPr>
              <w:t>fabricación de componente y</w:t>
            </w:r>
            <w:r w:rsidR="007D57F6">
              <w:rPr>
                <w:sz w:val="24"/>
                <w:szCs w:val="24"/>
              </w:rPr>
              <w:t xml:space="preserve"> montaje de</w:t>
            </w:r>
            <w:r w:rsidR="00E81447">
              <w:rPr>
                <w:sz w:val="24"/>
                <w:szCs w:val="24"/>
              </w:rPr>
              <w:t xml:space="preserve"> </w:t>
            </w:r>
            <w:r w:rsidRPr="00E351B5">
              <w:rPr>
                <w:sz w:val="24"/>
                <w:szCs w:val="24"/>
              </w:rPr>
              <w:t>maquina</w:t>
            </w:r>
            <w:r w:rsidR="007D57F6">
              <w:rPr>
                <w:sz w:val="24"/>
                <w:szCs w:val="24"/>
              </w:rPr>
              <w:t>s de procesos productivos</w:t>
            </w:r>
            <w:r w:rsidRPr="00E351B5">
              <w:rPr>
                <w:sz w:val="24"/>
                <w:szCs w:val="24"/>
              </w:rPr>
              <w:t xml:space="preserve">, desarrollo de proyectos </w:t>
            </w:r>
            <w:r w:rsidR="00E81447">
              <w:rPr>
                <w:sz w:val="24"/>
                <w:szCs w:val="24"/>
              </w:rPr>
              <w:t>e Ito del</w:t>
            </w:r>
            <w:r w:rsidRPr="00E351B5">
              <w:rPr>
                <w:sz w:val="24"/>
                <w:szCs w:val="24"/>
              </w:rPr>
              <w:t xml:space="preserve"> personal en terreno</w:t>
            </w:r>
            <w:r w:rsidR="00E81447">
              <w:rPr>
                <w:sz w:val="24"/>
                <w:szCs w:val="24"/>
              </w:rPr>
              <w:t>,</w:t>
            </w:r>
            <w:r w:rsidRPr="00E351B5">
              <w:rPr>
                <w:sz w:val="24"/>
                <w:szCs w:val="24"/>
              </w:rPr>
              <w:t xml:space="preserve"> donde mis principales logros fue mejorar la productividad en la fabricación de estructuras en terreno</w:t>
            </w:r>
            <w:r w:rsidR="00E81447">
              <w:rPr>
                <w:sz w:val="24"/>
                <w:szCs w:val="24"/>
              </w:rPr>
              <w:t>,</w:t>
            </w:r>
            <w:r w:rsidRPr="00E351B5">
              <w:rPr>
                <w:sz w:val="24"/>
                <w:szCs w:val="24"/>
              </w:rPr>
              <w:t xml:space="preserve"> disminuyendo los tiempos y mejorando la coordinación entre  las labores de los </w:t>
            </w:r>
            <w:r w:rsidR="00E81447">
              <w:rPr>
                <w:sz w:val="24"/>
                <w:szCs w:val="24"/>
              </w:rPr>
              <w:t xml:space="preserve"> trabajadores </w:t>
            </w:r>
            <w:r w:rsidRPr="00E351B5">
              <w:rPr>
                <w:sz w:val="24"/>
                <w:szCs w:val="24"/>
              </w:rPr>
              <w:t xml:space="preserve"> y la entrega de insumos de los proveedores de la compañía</w:t>
            </w:r>
            <w:r w:rsidR="00E81447">
              <w:rPr>
                <w:sz w:val="24"/>
                <w:szCs w:val="24"/>
              </w:rPr>
              <w:t>,</w:t>
            </w:r>
            <w:r w:rsidRPr="00E351B5">
              <w:rPr>
                <w:sz w:val="24"/>
                <w:szCs w:val="24"/>
              </w:rPr>
              <w:t xml:space="preserve"> aumentado también el abanico</w:t>
            </w:r>
            <w:r w:rsidR="00E81447">
              <w:rPr>
                <w:sz w:val="24"/>
                <w:szCs w:val="24"/>
              </w:rPr>
              <w:t xml:space="preserve"> de posibilidades de obtener recursos con menores costos</w:t>
            </w:r>
            <w:r w:rsidRPr="00E351B5">
              <w:rPr>
                <w:sz w:val="24"/>
                <w:szCs w:val="24"/>
              </w:rPr>
              <w:t xml:space="preserve">. </w:t>
            </w:r>
            <w:r w:rsidR="009A5376">
              <w:rPr>
                <w:sz w:val="24"/>
                <w:szCs w:val="24"/>
              </w:rPr>
              <w:t xml:space="preserve">Pero manteniendo un valor agregado que es una parte muy importante dentro de las operaciones </w:t>
            </w:r>
            <w:r w:rsidR="00A224CB">
              <w:rPr>
                <w:sz w:val="24"/>
                <w:szCs w:val="24"/>
              </w:rPr>
              <w:t>disminuir los riesgos</w:t>
            </w:r>
            <w:r w:rsidR="007D57F6">
              <w:rPr>
                <w:sz w:val="24"/>
                <w:szCs w:val="24"/>
              </w:rPr>
              <w:t xml:space="preserve"> asociados </w:t>
            </w:r>
            <w:r w:rsidR="00A224CB">
              <w:rPr>
                <w:sz w:val="24"/>
                <w:szCs w:val="24"/>
              </w:rPr>
              <w:t xml:space="preserve"> aumentando la seguridad de las labores. </w:t>
            </w:r>
            <w:r w:rsidR="009129CB">
              <w:rPr>
                <w:sz w:val="24"/>
                <w:szCs w:val="24"/>
              </w:rPr>
              <w:t>E</w:t>
            </w:r>
            <w:r w:rsidRPr="00E351B5">
              <w:rPr>
                <w:sz w:val="24"/>
                <w:szCs w:val="24"/>
              </w:rPr>
              <w:t xml:space="preserve">n las empresas en </w:t>
            </w:r>
            <w:r w:rsidR="00E81447">
              <w:rPr>
                <w:sz w:val="24"/>
                <w:szCs w:val="24"/>
              </w:rPr>
              <w:t xml:space="preserve">las </w:t>
            </w:r>
            <w:r w:rsidRPr="00E351B5">
              <w:rPr>
                <w:sz w:val="24"/>
                <w:szCs w:val="24"/>
              </w:rPr>
              <w:t xml:space="preserve">que he </w:t>
            </w:r>
          </w:p>
          <w:p w:rsidR="007D57F6" w:rsidRDefault="007D57F6" w:rsidP="009129CB">
            <w:pPr>
              <w:pStyle w:val="ParaAttribute21"/>
              <w:ind w:left="0" w:firstLine="0"/>
              <w:rPr>
                <w:sz w:val="24"/>
                <w:szCs w:val="24"/>
              </w:rPr>
            </w:pPr>
          </w:p>
          <w:p w:rsidR="00E351B5" w:rsidRPr="00E351B5" w:rsidRDefault="00E351B5" w:rsidP="009129CB">
            <w:pPr>
              <w:pStyle w:val="ParaAttribute21"/>
              <w:ind w:left="0" w:firstLine="0"/>
              <w:rPr>
                <w:sz w:val="24"/>
                <w:szCs w:val="24"/>
              </w:rPr>
            </w:pPr>
            <w:proofErr w:type="gramStart"/>
            <w:r w:rsidRPr="00E351B5">
              <w:rPr>
                <w:sz w:val="24"/>
                <w:szCs w:val="24"/>
              </w:rPr>
              <w:t>trabajado</w:t>
            </w:r>
            <w:proofErr w:type="gramEnd"/>
            <w:r w:rsidRPr="00E351B5">
              <w:rPr>
                <w:sz w:val="24"/>
                <w:szCs w:val="24"/>
              </w:rPr>
              <w:t xml:space="preserve"> he logrado que el desarrollo </w:t>
            </w:r>
            <w:r w:rsidR="00E81447">
              <w:rPr>
                <w:sz w:val="24"/>
                <w:szCs w:val="24"/>
              </w:rPr>
              <w:t xml:space="preserve">y </w:t>
            </w:r>
            <w:r w:rsidRPr="00E351B5">
              <w:rPr>
                <w:sz w:val="24"/>
                <w:szCs w:val="24"/>
              </w:rPr>
              <w:t>crecimiento  sea sustentable y mantenido en el tiempo</w:t>
            </w:r>
            <w:r w:rsidR="00E81447">
              <w:rPr>
                <w:sz w:val="24"/>
                <w:szCs w:val="24"/>
              </w:rPr>
              <w:t>.</w:t>
            </w:r>
            <w:r w:rsidRPr="00E351B5">
              <w:rPr>
                <w:sz w:val="24"/>
                <w:szCs w:val="24"/>
              </w:rPr>
              <w:t xml:space="preserve"> </w:t>
            </w: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  <w:r w:rsidRPr="00E351B5">
              <w:rPr>
                <w:sz w:val="24"/>
                <w:szCs w:val="24"/>
              </w:rPr>
              <w:t xml:space="preserve">     Actualmente me encuentro desempeñando el cargo mecánico hidráulico</w:t>
            </w:r>
            <w:r w:rsidR="009A5376">
              <w:rPr>
                <w:sz w:val="24"/>
                <w:szCs w:val="24"/>
              </w:rPr>
              <w:t xml:space="preserve"> de faena </w:t>
            </w:r>
            <w:r w:rsidRPr="00E351B5">
              <w:rPr>
                <w:sz w:val="24"/>
                <w:szCs w:val="24"/>
              </w:rPr>
              <w:t xml:space="preserve"> donde mis principales funciones son  la mantención preventiva y correctiva de los equipos de faena</w:t>
            </w:r>
            <w:r w:rsidR="009B6CAC">
              <w:rPr>
                <w:sz w:val="24"/>
                <w:szCs w:val="24"/>
              </w:rPr>
              <w:t xml:space="preserve"> </w:t>
            </w:r>
            <w:r w:rsidRPr="00E351B5">
              <w:rPr>
                <w:sz w:val="24"/>
                <w:szCs w:val="24"/>
              </w:rPr>
              <w:t>(maquinas de sondajes, camiones y camionetas)</w:t>
            </w:r>
            <w:r w:rsidR="009129CB">
              <w:rPr>
                <w:sz w:val="24"/>
                <w:szCs w:val="24"/>
              </w:rPr>
              <w:t xml:space="preserve"> </w:t>
            </w:r>
            <w:r w:rsidRPr="00E351B5">
              <w:rPr>
                <w:sz w:val="24"/>
                <w:szCs w:val="24"/>
              </w:rPr>
              <w:t>recuperación de insumos</w:t>
            </w:r>
            <w:r w:rsidR="009A5376">
              <w:rPr>
                <w:sz w:val="24"/>
                <w:szCs w:val="24"/>
              </w:rPr>
              <w:t xml:space="preserve"> y repuestos</w:t>
            </w:r>
            <w:r w:rsidRPr="00E351B5">
              <w:rPr>
                <w:sz w:val="24"/>
                <w:szCs w:val="24"/>
              </w:rPr>
              <w:t xml:space="preserve">, administración y coordinación de recursos. </w:t>
            </w: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  <w:tbl>
            <w:tblPr>
              <w:tblStyle w:val="DefaultTable"/>
              <w:tblpPr w:leftFromText="141" w:rightFromText="141" w:vertAnchor="text" w:horzAnchor="page" w:tblpX="1303" w:tblpY="-3385"/>
              <w:tblOverlap w:val="never"/>
              <w:tblW w:w="0" w:type="auto"/>
              <w:tblInd w:w="0" w:type="dxa"/>
              <w:tblLook w:val="04A0"/>
            </w:tblPr>
            <w:tblGrid>
              <w:gridCol w:w="1529"/>
              <w:gridCol w:w="5467"/>
              <w:gridCol w:w="874"/>
            </w:tblGrid>
            <w:tr w:rsidR="00E351B5" w:rsidRPr="008F5D99" w:rsidTr="00E41C27">
              <w:trPr>
                <w:trHeight w:val="70"/>
              </w:trPr>
              <w:tc>
                <w:tcPr>
                  <w:tcW w:w="787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351B5" w:rsidRPr="008F5D99" w:rsidRDefault="00E351B5" w:rsidP="00E351B5">
                  <w:pPr>
                    <w:pStyle w:val="ParaAttribute18"/>
                    <w:spacing w:line="220" w:lineRule="atLeast"/>
                    <w:rPr>
                      <w:b/>
                      <w:shadow/>
                      <w:spacing w:val="120"/>
                      <w:sz w:val="24"/>
                      <w:szCs w:val="24"/>
                    </w:rPr>
                  </w:pPr>
                  <w:r w:rsidRPr="008F5D99">
                    <w:rPr>
                      <w:rStyle w:val="CharAttribute10"/>
                      <w:rFonts w:ascii="Times New Roman" w:eastAsia="¹Å"/>
                      <w:caps/>
                      <w:sz w:val="24"/>
                      <w:szCs w:val="24"/>
                    </w:rPr>
                    <w:lastRenderedPageBreak/>
                    <w:t>EXPERIENCIA LABORAL</w:t>
                  </w:r>
                </w:p>
              </w:tc>
            </w:tr>
            <w:tr w:rsidR="00E351B5" w:rsidRPr="000878CF" w:rsidTr="00E41C27">
              <w:trPr>
                <w:trHeight w:val="6205"/>
              </w:trPr>
              <w:tc>
                <w:tcPr>
                  <w:tcW w:w="15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57443D" w:rsidRDefault="0057443D" w:rsidP="00E351B5">
                  <w:pPr>
                    <w:pStyle w:val="ParaAttribute13"/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2001-2001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2003-2004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2004-2005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2005-2008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23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23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23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24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2009 -2011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</w:pPr>
                </w:p>
                <w:p w:rsidR="00CE2938" w:rsidRDefault="00CE2938" w:rsidP="00E351B5">
                  <w:pPr>
                    <w:pStyle w:val="ParaAttribute13"/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</w:pPr>
                </w:p>
                <w:p w:rsidR="00E351B5" w:rsidRPr="008F5D99" w:rsidRDefault="00D85891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2012</w:t>
                  </w:r>
                  <w:r w:rsidR="00E351B5"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- actualmente</w:t>
                  </w:r>
                </w:p>
              </w:tc>
              <w:tc>
                <w:tcPr>
                  <w:tcW w:w="546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57443D" w:rsidRDefault="0057443D" w:rsidP="00E351B5">
                  <w:pPr>
                    <w:pStyle w:val="ParaAttribute13"/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proofErr w:type="spellStart"/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Digitador</w:t>
                  </w:r>
                  <w:proofErr w:type="spellEnd"/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 xml:space="preserve"> de pólizas de seguros.</w:t>
                  </w: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Royal and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Sund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aliancé</w:t>
                  </w:r>
                  <w:proofErr w:type="spellEnd"/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.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Práctica Profesional, dibujante proyectista.</w:t>
                  </w:r>
                </w:p>
                <w:p w:rsidR="00E351B5" w:rsidRPr="008F5D99" w:rsidRDefault="00E351B5" w:rsidP="00E351B5">
                  <w:pPr>
                    <w:pStyle w:val="ParaAttribute13"/>
                    <w:rPr>
                      <w:b/>
                      <w:sz w:val="24"/>
                      <w:szCs w:val="24"/>
                    </w:rPr>
                  </w:pPr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Constructora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Pitrahue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 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783971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>Dibujante Proyectista</w:t>
                  </w:r>
                  <w:r w:rsidR="00E351B5"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 xml:space="preserve"> Industrial.</w:t>
                  </w:r>
                </w:p>
                <w:p w:rsidR="00E351B5" w:rsidRPr="008F5D99" w:rsidRDefault="00E351B5" w:rsidP="00E351B5">
                  <w:pPr>
                    <w:pStyle w:val="ParaAttribute13"/>
                    <w:rPr>
                      <w:b/>
                      <w:sz w:val="24"/>
                      <w:szCs w:val="24"/>
                    </w:rPr>
                  </w:pPr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IDC. Ingeniería como Subcontrato 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Cintac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Saic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. 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5"/>
                      <w:rFonts w:ascii="Times New Roman" w:eastAsia="¹Å"/>
                      <w:sz w:val="24"/>
                      <w:szCs w:val="24"/>
                    </w:rPr>
                    <w:t xml:space="preserve">Supervisor en terreno de fabricación y montaje de estructuras metálicas y equipos de procesos en línea. </w:t>
                  </w:r>
                </w:p>
                <w:p w:rsidR="00E351B5" w:rsidRPr="00783971" w:rsidRDefault="00E351B5" w:rsidP="00E351B5">
                  <w:pPr>
                    <w:pStyle w:val="ParaAttribute13"/>
                    <w:rPr>
                      <w:b/>
                      <w:sz w:val="24"/>
                      <w:szCs w:val="24"/>
                    </w:rPr>
                  </w:pP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>Encargado de compras de repuestos y mecanizados</w:t>
                  </w:r>
                </w:p>
                <w:p w:rsidR="00E351B5" w:rsidRPr="008F5D99" w:rsidRDefault="00E351B5" w:rsidP="00E351B5">
                  <w:pPr>
                    <w:pStyle w:val="ParaAttribute13"/>
                    <w:rPr>
                      <w:b/>
                      <w:sz w:val="24"/>
                      <w:szCs w:val="24"/>
                    </w:rPr>
                  </w:pPr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IDC. Ingeniería como subcontrato para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Cintac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Saic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Supervisor técnico de obra en ejecución de proyectos y montajes en el área de estructuras metálicas  y mejoramiento de procesos productivos de maquinarias y Mantención </w:t>
                  </w:r>
                  <w:r w:rsidR="00CE2938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preventiva y correctiva </w:t>
                  </w: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>de maquinas.</w:t>
                  </w:r>
                </w:p>
                <w:p w:rsidR="00E351B5" w:rsidRPr="008F5D99" w:rsidRDefault="00E351B5" w:rsidP="00E351B5">
                  <w:pPr>
                    <w:pStyle w:val="ParaAttribute13"/>
                    <w:rPr>
                      <w:b/>
                      <w:sz w:val="24"/>
                      <w:szCs w:val="24"/>
                    </w:rPr>
                  </w:pPr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IDC. Ingeniería como subcontrato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Cintac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Saic</w:t>
                  </w:r>
                  <w:proofErr w:type="spellEnd"/>
                </w:p>
                <w:p w:rsidR="00CE2938" w:rsidRDefault="00CE2938" w:rsidP="00E351B5">
                  <w:pPr>
                    <w:pStyle w:val="ParaAttribute13"/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</w:pPr>
                  <w:r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Contacto: Juan </w:t>
                  </w:r>
                  <w:r w:rsidR="00E351B5"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Fonseca Gerente Ingeniería y Mantención</w:t>
                  </w:r>
                  <w:r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.</w:t>
                  </w:r>
                </w:p>
                <w:p w:rsidR="00E351B5" w:rsidRPr="008F5D99" w:rsidRDefault="00CE2938" w:rsidP="00E351B5">
                  <w:pPr>
                    <w:pStyle w:val="ParaAttribute13"/>
                    <w:rPr>
                      <w:b/>
                      <w:sz w:val="24"/>
                      <w:szCs w:val="24"/>
                    </w:rPr>
                  </w:pPr>
                  <w:r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Fono: 9-630 43 50</w:t>
                  </w:r>
                  <w:r w:rsidR="00E351B5"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</w:p>
                <w:p w:rsidR="00E351B5" w:rsidRPr="008F5D99" w:rsidRDefault="00E351B5" w:rsidP="00E351B5">
                  <w:pPr>
                    <w:pStyle w:val="ParaAttribute14"/>
                    <w:rPr>
                      <w:b/>
                      <w:sz w:val="24"/>
                      <w:szCs w:val="24"/>
                    </w:rPr>
                  </w:pPr>
                </w:p>
                <w:p w:rsidR="00783971" w:rsidRDefault="00E351B5" w:rsidP="00E351B5">
                  <w:pPr>
                    <w:pStyle w:val="ParaAttribute13"/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</w:pP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Mecánico Hidráulico de faena Maquinas Diamantina </w:t>
                  </w:r>
                </w:p>
                <w:p w:rsidR="00CE2938" w:rsidRDefault="00CE2938" w:rsidP="00E351B5">
                  <w:pPr>
                    <w:pStyle w:val="ParaAttribute13"/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</w:pPr>
                  <w:r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>Encargado de reparación, mantención preventiva y correctiva maquinas de perforación de sub-suelo</w:t>
                  </w:r>
                </w:p>
                <w:p w:rsidR="006D26EA" w:rsidRDefault="006D26EA" w:rsidP="00E351B5">
                  <w:pPr>
                    <w:pStyle w:val="ParaAttribute13"/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</w:pPr>
                  <w:r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Mantención y detección de fallas en </w:t>
                  </w:r>
                  <w:r w:rsidR="00CE2938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>Equipos de flota y apoyo.</w:t>
                  </w:r>
                  <w:r w:rsidR="00783971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</w:p>
                <w:p w:rsidR="00E351B5" w:rsidRPr="006D26EA" w:rsidRDefault="00E351B5" w:rsidP="00E351B5">
                  <w:pPr>
                    <w:pStyle w:val="ParaAttribute13"/>
                    <w:rPr>
                      <w:rStyle w:val="CharAttribute17"/>
                      <w:rFonts w:ascii="Times New Roman" w:eastAsia="¹Å"/>
                      <w:b w:val="0"/>
                      <w:sz w:val="24"/>
                      <w:szCs w:val="24"/>
                    </w:rPr>
                  </w:pP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Terraservice</w:t>
                  </w:r>
                  <w:proofErr w:type="spellEnd"/>
                  <w:r w:rsidRPr="008F5D99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. SA.</w:t>
                  </w:r>
                </w:p>
                <w:p w:rsidR="000878CF" w:rsidRDefault="007D57F6" w:rsidP="00E351B5">
                  <w:pPr>
                    <w:pStyle w:val="ParaAttribute13"/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</w:pPr>
                  <w:r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Contacto: Alejandro Vásquez    Faena </w:t>
                  </w:r>
                  <w:proofErr w:type="gramStart"/>
                  <w:r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Dominga </w:t>
                  </w:r>
                  <w:r w:rsidR="000878CF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.</w:t>
                  </w:r>
                  <w:proofErr w:type="gramEnd"/>
                </w:p>
                <w:p w:rsidR="000878CF" w:rsidRPr="008F5D99" w:rsidRDefault="007D57F6" w:rsidP="00E351B5">
                  <w:pPr>
                    <w:pStyle w:val="ParaAttribute13"/>
                    <w:rPr>
                      <w:b/>
                      <w:sz w:val="24"/>
                      <w:szCs w:val="24"/>
                    </w:rPr>
                  </w:pPr>
                  <w:r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>Fono:06-647 07 28</w:t>
                  </w:r>
                  <w:r w:rsidR="000878CF">
                    <w:rPr>
                      <w:rStyle w:val="CharAttribute17"/>
                      <w:rFonts w:ascii="Times New Roman" w:eastAsia="¹Å"/>
                      <w:sz w:val="24"/>
                      <w:szCs w:val="24"/>
                    </w:rPr>
                    <w:t xml:space="preserve"> </w:t>
                  </w:r>
                </w:p>
                <w:p w:rsidR="00E351B5" w:rsidRPr="008F5D99" w:rsidRDefault="00E351B5" w:rsidP="00E351B5">
                  <w:pPr>
                    <w:pStyle w:val="ParaAttribute1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:rsidR="00E351B5" w:rsidRPr="008F5D99" w:rsidRDefault="00E351B5" w:rsidP="00E351B5">
                  <w:pPr>
                    <w:pStyle w:val="ParaAttribute1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51B5" w:rsidRPr="008F5D99" w:rsidRDefault="00E351B5" w:rsidP="00E351B5">
            <w:pPr>
              <w:pStyle w:val="ParaAttribute0"/>
              <w:tabs>
                <w:tab w:val="left" w:pos="7938"/>
                <w:tab w:val="left" w:pos="8080"/>
              </w:tabs>
              <w:spacing w:line="272" w:lineRule="auto"/>
              <w:ind w:left="-993" w:right="-284"/>
              <w:rPr>
                <w:sz w:val="24"/>
                <w:szCs w:val="24"/>
              </w:rPr>
            </w:pPr>
          </w:p>
          <w:p w:rsidR="00E351B5" w:rsidRPr="008F5D99" w:rsidRDefault="00E351B5" w:rsidP="00E351B5">
            <w:pPr>
              <w:pStyle w:val="ParaAttribute0"/>
              <w:spacing w:line="272" w:lineRule="auto"/>
              <w:rPr>
                <w:b/>
                <w:shadow/>
                <w:sz w:val="24"/>
                <w:szCs w:val="24"/>
              </w:rPr>
            </w:pPr>
          </w:p>
          <w:p w:rsidR="00E351B5" w:rsidRPr="008F5D99" w:rsidRDefault="00E351B5" w:rsidP="00E351B5">
            <w:pPr>
              <w:pStyle w:val="ParaAttribute13"/>
              <w:rPr>
                <w:rStyle w:val="CharAttribute22"/>
                <w:rFonts w:ascii="Times New Roman" w:eastAsia="¹Å"/>
                <w:sz w:val="24"/>
                <w:szCs w:val="24"/>
              </w:rPr>
            </w:pPr>
          </w:p>
          <w:p w:rsidR="00E351B5" w:rsidRPr="008F5D99" w:rsidRDefault="00E351B5" w:rsidP="00E351B5">
            <w:pPr>
              <w:pStyle w:val="ParaAttribute13"/>
              <w:rPr>
                <w:rStyle w:val="CharAttribute22"/>
                <w:rFonts w:ascii="Times New Roman" w:eastAsia="¹Å"/>
                <w:sz w:val="24"/>
                <w:szCs w:val="24"/>
              </w:rPr>
            </w:pPr>
          </w:p>
          <w:p w:rsidR="00E351B5" w:rsidRPr="008F5D99" w:rsidRDefault="00E351B5" w:rsidP="00E351B5">
            <w:pPr>
              <w:pStyle w:val="ParaAttribute13"/>
              <w:rPr>
                <w:b/>
                <w:shadow/>
                <w:sz w:val="24"/>
                <w:szCs w:val="24"/>
              </w:rPr>
            </w:pPr>
            <w:r w:rsidRPr="008F5D99">
              <w:rPr>
                <w:rStyle w:val="CharAttribute22"/>
                <w:rFonts w:ascii="Times New Roman" w:eastAsia="¹Å"/>
                <w:sz w:val="24"/>
                <w:szCs w:val="24"/>
              </w:rPr>
              <w:t>OTROS CONOCIMIENTOS</w:t>
            </w:r>
          </w:p>
          <w:p w:rsidR="00E351B5" w:rsidRPr="008F5D99" w:rsidRDefault="00E351B5" w:rsidP="00E351B5">
            <w:pPr>
              <w:pStyle w:val="ParaAttribute25"/>
              <w:rPr>
                <w:b/>
                <w:shadow/>
                <w:sz w:val="24"/>
                <w:szCs w:val="24"/>
              </w:rPr>
            </w:pPr>
          </w:p>
          <w:tbl>
            <w:tblPr>
              <w:tblStyle w:val="DefaultTable"/>
              <w:tblW w:w="9999" w:type="auto"/>
              <w:tblInd w:w="0" w:type="dxa"/>
              <w:tblLook w:val="0000"/>
            </w:tblPr>
            <w:tblGrid>
              <w:gridCol w:w="1865"/>
              <w:gridCol w:w="5158"/>
              <w:gridCol w:w="864"/>
            </w:tblGrid>
            <w:tr w:rsidR="00E351B5" w:rsidRPr="00514668" w:rsidTr="00E41C27">
              <w:trPr>
                <w:trHeight w:val="974"/>
              </w:trPr>
              <w:tc>
                <w:tcPr>
                  <w:tcW w:w="2029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</w:tcPr>
                <w:p w:rsidR="00E351B5" w:rsidRPr="008F5D99" w:rsidRDefault="00E351B5" w:rsidP="00514668">
                  <w:pPr>
                    <w:pStyle w:val="ParaAttribute13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>Computación</w:t>
                  </w:r>
                </w:p>
                <w:p w:rsidR="00E351B5" w:rsidRPr="008F5D99" w:rsidRDefault="00E351B5" w:rsidP="00514668">
                  <w:pPr>
                    <w:pStyle w:val="ParaAttribute14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</w:p>
                <w:p w:rsidR="00E351B5" w:rsidRPr="008F5D99" w:rsidRDefault="00E351B5" w:rsidP="00514668">
                  <w:pPr>
                    <w:pStyle w:val="ParaAttribute14"/>
                    <w:framePr w:hSpace="141" w:wrap="around" w:vAnchor="text" w:hAnchor="margin" w:x="-933" w:y="-254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11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</w:tcPr>
                <w:p w:rsidR="00E351B5" w:rsidRPr="008F5D99" w:rsidRDefault="00E351B5" w:rsidP="00514668">
                  <w:pPr>
                    <w:pStyle w:val="ParaAttribute13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Manejo de </w:t>
                  </w:r>
                  <w:proofErr w:type="spellStart"/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>Autocad</w:t>
                  </w:r>
                  <w:proofErr w:type="spellEnd"/>
                  <w:r w:rsidR="005723E6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 xml:space="preserve"> 2D y 3D</w:t>
                  </w:r>
                </w:p>
                <w:p w:rsidR="00E351B5" w:rsidRPr="006D26EA" w:rsidRDefault="00E351B5" w:rsidP="00514668">
                  <w:pPr>
                    <w:pStyle w:val="ParaAttribute13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D26EA">
                    <w:rPr>
                      <w:rStyle w:val="CharAttribute18"/>
                      <w:rFonts w:ascii="Times New Roman" w:eastAsia="¹Å"/>
                      <w:sz w:val="24"/>
                      <w:szCs w:val="24"/>
                      <w:lang w:val="en-US"/>
                    </w:rPr>
                    <w:t>Manejo</w:t>
                  </w:r>
                  <w:proofErr w:type="spellEnd"/>
                  <w:r w:rsidRPr="006D26EA">
                    <w:rPr>
                      <w:rStyle w:val="CharAttribute18"/>
                      <w:rFonts w:ascii="Times New Roman" w:eastAsia="¹Å"/>
                      <w:sz w:val="24"/>
                      <w:szCs w:val="24"/>
                      <w:lang w:val="en-US"/>
                    </w:rPr>
                    <w:t xml:space="preserve"> de Office XP (Word,  Excel, PowerPoint)</w:t>
                  </w:r>
                </w:p>
                <w:p w:rsidR="00E351B5" w:rsidRPr="008F5D99" w:rsidRDefault="00E351B5" w:rsidP="00514668">
                  <w:pPr>
                    <w:pStyle w:val="ParaAttribute13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  <w:r w:rsidRPr="008F5D99">
                    <w:rPr>
                      <w:rStyle w:val="CharAttribute18"/>
                      <w:rFonts w:ascii="Times New Roman" w:eastAsia="¹Å"/>
                      <w:sz w:val="24"/>
                      <w:szCs w:val="24"/>
                    </w:rPr>
                    <w:t>Navegación en Internet a nivel de usuario</w:t>
                  </w:r>
                </w:p>
              </w:tc>
              <w:tc>
                <w:tcPr>
                  <w:tcW w:w="1159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</w:tcPr>
                <w:p w:rsidR="00E351B5" w:rsidRPr="008F5D99" w:rsidRDefault="00E351B5" w:rsidP="00514668">
                  <w:pPr>
                    <w:pStyle w:val="ParaAttribute14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E351B5" w:rsidRPr="00514668" w:rsidTr="00E41C27">
              <w:trPr>
                <w:trHeight w:val="770"/>
              </w:trPr>
              <w:tc>
                <w:tcPr>
                  <w:tcW w:w="20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1B5" w:rsidRPr="008F5D99" w:rsidRDefault="00E351B5" w:rsidP="00514668">
                  <w:pPr>
                    <w:pStyle w:val="ParaAttribute13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1B5" w:rsidRPr="008F5D99" w:rsidRDefault="00E351B5" w:rsidP="00514668">
                  <w:pPr>
                    <w:pStyle w:val="ParaAttribute14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</w:p>
                <w:p w:rsidR="00E351B5" w:rsidRPr="008F5D99" w:rsidRDefault="00DA6BFC" w:rsidP="00514668">
                  <w:pPr>
                    <w:pStyle w:val="ParaAttribute14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Interpretación de planos 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1B5" w:rsidRPr="008F5D99" w:rsidRDefault="00E351B5" w:rsidP="00514668">
                  <w:pPr>
                    <w:pStyle w:val="ParaAttribute14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51B5" w:rsidRPr="008F5D99" w:rsidRDefault="00E351B5" w:rsidP="00E351B5">
            <w:pPr>
              <w:pStyle w:val="ParaAttribute25"/>
              <w:rPr>
                <w:b/>
                <w:sz w:val="24"/>
                <w:szCs w:val="24"/>
              </w:rPr>
            </w:pPr>
          </w:p>
          <w:p w:rsidR="00E351B5" w:rsidRPr="008F5D99" w:rsidRDefault="00E351B5" w:rsidP="00E351B5">
            <w:pPr>
              <w:pStyle w:val="ParaAttribute14"/>
              <w:rPr>
                <w:b/>
                <w:sz w:val="24"/>
                <w:szCs w:val="24"/>
              </w:rPr>
            </w:pPr>
          </w:p>
          <w:tbl>
            <w:tblPr>
              <w:tblStyle w:val="DefaultTable"/>
              <w:tblW w:w="10032" w:type="auto"/>
              <w:tblInd w:w="0" w:type="dxa"/>
              <w:tblLook w:val="0000"/>
            </w:tblPr>
            <w:tblGrid>
              <w:gridCol w:w="7887"/>
            </w:tblGrid>
            <w:tr w:rsidR="00E351B5" w:rsidRPr="00514668" w:rsidTr="00E41C27">
              <w:trPr>
                <w:trHeight w:hRule="exact" w:val="373"/>
              </w:trPr>
              <w:tc>
                <w:tcPr>
                  <w:tcW w:w="10032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:rsidR="00E351B5" w:rsidRPr="008F5D99" w:rsidRDefault="00E351B5" w:rsidP="00514668">
                  <w:pPr>
                    <w:pStyle w:val="ParaAttribute13"/>
                    <w:framePr w:hSpace="141" w:wrap="around" w:vAnchor="text" w:hAnchor="margin" w:x="-933" w:y="-254"/>
                    <w:suppressOverlap/>
                    <w:rPr>
                      <w:b/>
                      <w:sz w:val="24"/>
                      <w:szCs w:val="24"/>
                    </w:rPr>
                  </w:pPr>
                  <w:r w:rsidRPr="008F5D99">
                    <w:rPr>
                      <w:rStyle w:val="CharAttribute24"/>
                      <w:rFonts w:ascii="Times New Roman" w:eastAsia="¹Å"/>
                      <w:sz w:val="24"/>
                      <w:szCs w:val="24"/>
                    </w:rPr>
                    <w:lastRenderedPageBreak/>
                    <w:t>INFORMACIÓN ADICIONAL</w:t>
                  </w:r>
                </w:p>
                <w:p w:rsidR="00E351B5" w:rsidRPr="008F5D99" w:rsidRDefault="00E351B5" w:rsidP="00514668">
                  <w:pPr>
                    <w:pStyle w:val="ParaAttribute14"/>
                    <w:framePr w:hSpace="141" w:wrap="around" w:vAnchor="text" w:hAnchor="margin" w:x="-933" w:y="-254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51B5" w:rsidRPr="008F5D99" w:rsidRDefault="00E351B5" w:rsidP="00E351B5">
            <w:pPr>
              <w:pStyle w:val="ParaAttribute14"/>
              <w:rPr>
                <w:sz w:val="24"/>
                <w:szCs w:val="24"/>
              </w:rPr>
            </w:pPr>
          </w:p>
          <w:p w:rsidR="00E351B5" w:rsidRPr="008F5D99" w:rsidRDefault="00E351B5" w:rsidP="00E351B5">
            <w:pPr>
              <w:pStyle w:val="ParaAttribute13"/>
              <w:rPr>
                <w:sz w:val="24"/>
                <w:szCs w:val="24"/>
              </w:rPr>
            </w:pPr>
            <w:r w:rsidRPr="008F5D99">
              <w:rPr>
                <w:rStyle w:val="CharAttribute18"/>
                <w:rFonts w:ascii="Times New Roman" w:eastAsia="¹Å"/>
                <w:sz w:val="24"/>
                <w:szCs w:val="24"/>
              </w:rPr>
              <w:t>Nacionalidad: Chilena</w:t>
            </w:r>
          </w:p>
          <w:p w:rsidR="00E351B5" w:rsidRPr="008F5D99" w:rsidRDefault="00E351B5" w:rsidP="00E351B5">
            <w:pPr>
              <w:pStyle w:val="ParaAttribute13"/>
              <w:rPr>
                <w:sz w:val="24"/>
                <w:szCs w:val="24"/>
              </w:rPr>
            </w:pPr>
            <w:r w:rsidRPr="008F5D99">
              <w:rPr>
                <w:rStyle w:val="CharAttribute18"/>
                <w:rFonts w:ascii="Times New Roman" w:eastAsia="¹Å"/>
                <w:sz w:val="24"/>
                <w:szCs w:val="24"/>
              </w:rPr>
              <w:t>Fecha de Nacimiento: 05 febrero 1982</w:t>
            </w:r>
            <w:r w:rsidRPr="008F5D99">
              <w:rPr>
                <w:sz w:val="24"/>
                <w:szCs w:val="24"/>
              </w:rPr>
              <w:tab/>
            </w:r>
            <w:r w:rsidR="001A3381">
              <w:rPr>
                <w:rStyle w:val="CharAttribute18"/>
                <w:rFonts w:ascii="Times New Roman" w:eastAsia="¹Å"/>
                <w:sz w:val="24"/>
                <w:szCs w:val="24"/>
              </w:rPr>
              <w:t>Edad: 31</w:t>
            </w:r>
            <w:r w:rsidRPr="008F5D99">
              <w:rPr>
                <w:rStyle w:val="CharAttribute18"/>
                <w:rFonts w:ascii="Times New Roman" w:eastAsia="¹Å"/>
                <w:sz w:val="24"/>
                <w:szCs w:val="24"/>
              </w:rPr>
              <w:t xml:space="preserve"> años</w:t>
            </w:r>
          </w:p>
          <w:p w:rsidR="00E351B5" w:rsidRPr="008F5D99" w:rsidRDefault="00E351B5" w:rsidP="00E351B5">
            <w:pPr>
              <w:pStyle w:val="ParaAttribute13"/>
              <w:rPr>
                <w:sz w:val="24"/>
                <w:szCs w:val="24"/>
              </w:rPr>
            </w:pPr>
            <w:r w:rsidRPr="008F5D99">
              <w:rPr>
                <w:rStyle w:val="CharAttribute18"/>
                <w:rFonts w:ascii="Times New Roman" w:eastAsia="¹Å"/>
                <w:sz w:val="24"/>
                <w:szCs w:val="24"/>
              </w:rPr>
              <w:t>RUT: 15.343.648-7</w:t>
            </w:r>
          </w:p>
          <w:p w:rsidR="00E351B5" w:rsidRPr="008F5D99" w:rsidRDefault="00E351B5" w:rsidP="00E351B5">
            <w:pPr>
              <w:pStyle w:val="ParaAttribute13"/>
              <w:rPr>
                <w:sz w:val="24"/>
                <w:szCs w:val="24"/>
              </w:rPr>
            </w:pPr>
            <w:r w:rsidRPr="008F5D99">
              <w:rPr>
                <w:rStyle w:val="CharAttribute18"/>
                <w:rFonts w:ascii="Times New Roman" w:eastAsia="¹Å"/>
                <w:sz w:val="24"/>
                <w:szCs w:val="24"/>
              </w:rPr>
              <w:t>Estado Civil: Casado</w:t>
            </w:r>
          </w:p>
          <w:p w:rsidR="00E351B5" w:rsidRPr="008F5D99" w:rsidRDefault="00E351B5" w:rsidP="00E351B5">
            <w:pPr>
              <w:pStyle w:val="ParaAttribute28"/>
              <w:rPr>
                <w:sz w:val="24"/>
                <w:szCs w:val="24"/>
              </w:rPr>
            </w:pPr>
            <w:r w:rsidRPr="008F5D99">
              <w:rPr>
                <w:rStyle w:val="CharAttribute18"/>
                <w:rFonts w:ascii="Times New Roman" w:eastAsia="¹Å"/>
                <w:sz w:val="24"/>
                <w:szCs w:val="24"/>
              </w:rPr>
              <w:t xml:space="preserve">          Disponibilidad: Inmediata</w:t>
            </w:r>
          </w:p>
          <w:p w:rsidR="00E351B5" w:rsidRPr="008F5D99" w:rsidRDefault="00E351B5" w:rsidP="00E351B5">
            <w:pPr>
              <w:pStyle w:val="ParaAttribute28"/>
              <w:rPr>
                <w:sz w:val="24"/>
                <w:szCs w:val="24"/>
              </w:rPr>
            </w:pPr>
            <w:r w:rsidRPr="008F5D99">
              <w:rPr>
                <w:rStyle w:val="CharAttribute18"/>
                <w:rFonts w:ascii="Times New Roman" w:eastAsia="¹Å"/>
                <w:sz w:val="24"/>
                <w:szCs w:val="24"/>
              </w:rPr>
              <w:t xml:space="preserve">          Licencia de conducir: Clase B</w:t>
            </w:r>
          </w:p>
          <w:p w:rsidR="00E351B5" w:rsidRPr="00E351B5" w:rsidRDefault="00E351B5" w:rsidP="00E41C27">
            <w:pPr>
              <w:pStyle w:val="ParaAttribute14"/>
              <w:rPr>
                <w:sz w:val="24"/>
                <w:szCs w:val="24"/>
              </w:rPr>
            </w:pPr>
          </w:p>
        </w:tc>
      </w:tr>
      <w:tr w:rsidR="00A224CB" w:rsidRPr="00E351B5" w:rsidTr="00E41C27">
        <w:trPr>
          <w:gridAfter w:val="1"/>
          <w:wAfter w:w="710" w:type="dxa"/>
          <w:trHeight w:val="2616"/>
        </w:trPr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224CB" w:rsidRPr="00E351B5" w:rsidRDefault="00A224CB" w:rsidP="00E41C27">
            <w:pPr>
              <w:pStyle w:val="ParaAttribute19"/>
              <w:spacing w:line="220" w:lineRule="atLeast"/>
              <w:rPr>
                <w:spacing w:val="120"/>
                <w:sz w:val="24"/>
                <w:szCs w:val="24"/>
              </w:rPr>
            </w:pPr>
          </w:p>
        </w:tc>
        <w:tc>
          <w:tcPr>
            <w:tcW w:w="81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224CB" w:rsidRPr="00E351B5" w:rsidRDefault="00A224CB" w:rsidP="00E41C27">
            <w:pPr>
              <w:pStyle w:val="ParaAttribute21"/>
              <w:rPr>
                <w:sz w:val="24"/>
                <w:szCs w:val="24"/>
              </w:rPr>
            </w:pPr>
          </w:p>
        </w:tc>
      </w:tr>
    </w:tbl>
    <w:p w:rsidR="00292598" w:rsidRPr="00E351B5" w:rsidRDefault="00292598">
      <w:pPr>
        <w:rPr>
          <w:lang w:val="es-ES"/>
        </w:rPr>
      </w:pPr>
    </w:p>
    <w:sectPr w:rsidR="00292598" w:rsidRPr="00E351B5" w:rsidSect="00292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351B5"/>
    <w:rsid w:val="00032FCC"/>
    <w:rsid w:val="000874BB"/>
    <w:rsid w:val="000878CF"/>
    <w:rsid w:val="000E3244"/>
    <w:rsid w:val="001A3381"/>
    <w:rsid w:val="001F505E"/>
    <w:rsid w:val="00292598"/>
    <w:rsid w:val="00514668"/>
    <w:rsid w:val="005723E6"/>
    <w:rsid w:val="0057443D"/>
    <w:rsid w:val="00615851"/>
    <w:rsid w:val="006D26EA"/>
    <w:rsid w:val="00783971"/>
    <w:rsid w:val="007D57F6"/>
    <w:rsid w:val="008F5D99"/>
    <w:rsid w:val="009129CB"/>
    <w:rsid w:val="009A5376"/>
    <w:rsid w:val="009A5401"/>
    <w:rsid w:val="009B6CAC"/>
    <w:rsid w:val="00A224CB"/>
    <w:rsid w:val="00A5745D"/>
    <w:rsid w:val="00CE2938"/>
    <w:rsid w:val="00D85891"/>
    <w:rsid w:val="00DA6BFC"/>
    <w:rsid w:val="00E351B5"/>
    <w:rsid w:val="00E81447"/>
    <w:rsid w:val="00EE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51B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¹Å" w:eastAsia="¹Å" w:hAnsi="Times New Roman" w:cs="Times New Roman"/>
      <w:kern w:val="2"/>
      <w:sz w:val="20"/>
      <w:szCs w:val="20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E351B5"/>
    <w:pPr>
      <w:spacing w:after="0" w:line="240" w:lineRule="auto"/>
    </w:pPr>
    <w:rPr>
      <w:rFonts w:ascii="Times New Roman" w:eastAsia="¹Å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E351B5"/>
    <w:pPr>
      <w:widowControl w:val="0"/>
      <w:wordWrap w:val="0"/>
      <w:spacing w:before="220" w:after="0" w:line="240" w:lineRule="auto"/>
      <w:ind w:left="2019"/>
      <w:jc w:val="center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4">
    <w:name w:val="ParaAttribute4"/>
    <w:rsid w:val="00E351B5"/>
    <w:pPr>
      <w:widowControl w:val="0"/>
      <w:wordWrap w:val="0"/>
      <w:spacing w:after="0" w:line="240" w:lineRule="auto"/>
      <w:ind w:left="2019"/>
      <w:jc w:val="center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5">
    <w:name w:val="ParaAttribute5"/>
    <w:rsid w:val="00E351B5"/>
    <w:pPr>
      <w:widowControl w:val="0"/>
      <w:wordWrap w:val="0"/>
      <w:spacing w:before="220" w:after="0" w:line="240" w:lineRule="auto"/>
      <w:ind w:left="-156"/>
      <w:jc w:val="center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7">
    <w:name w:val="ParaAttribute7"/>
    <w:rsid w:val="00E351B5"/>
    <w:pPr>
      <w:widowControl w:val="0"/>
      <w:tabs>
        <w:tab w:val="left" w:pos="4678"/>
      </w:tabs>
      <w:wordWrap w:val="0"/>
      <w:spacing w:after="0" w:line="240" w:lineRule="auto"/>
      <w:ind w:left="-156"/>
      <w:jc w:val="both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8">
    <w:name w:val="ParaAttribute8"/>
    <w:rsid w:val="00E351B5"/>
    <w:pPr>
      <w:widowControl w:val="0"/>
      <w:wordWrap w:val="0"/>
      <w:spacing w:after="0" w:line="240" w:lineRule="auto"/>
      <w:ind w:left="-156"/>
      <w:jc w:val="both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9">
    <w:name w:val="ParaAttribute9"/>
    <w:rsid w:val="00E351B5"/>
    <w:pPr>
      <w:widowControl w:val="0"/>
      <w:wordWrap w:val="0"/>
      <w:spacing w:after="0" w:line="240" w:lineRule="auto"/>
      <w:ind w:left="-156"/>
      <w:jc w:val="center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10">
    <w:name w:val="ParaAttribute10"/>
    <w:rsid w:val="00E351B5"/>
    <w:pPr>
      <w:widowControl w:val="0"/>
      <w:wordWrap w:val="0"/>
      <w:spacing w:after="0" w:line="240" w:lineRule="auto"/>
      <w:ind w:left="-156"/>
      <w:jc w:val="center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12">
    <w:name w:val="ParaAttribute12"/>
    <w:rsid w:val="00E351B5"/>
    <w:pPr>
      <w:widowControl w:val="0"/>
      <w:pBdr>
        <w:bottom w:val="single" w:sz="0" w:space="0" w:color="808080"/>
      </w:pBdr>
      <w:tabs>
        <w:tab w:val="left" w:pos="4928"/>
      </w:tabs>
      <w:wordWrap w:val="0"/>
      <w:spacing w:after="0" w:line="240" w:lineRule="auto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13">
    <w:name w:val="ParaAttribute13"/>
    <w:rsid w:val="00E351B5"/>
    <w:pPr>
      <w:widowControl w:val="0"/>
      <w:wordWrap w:val="0"/>
      <w:spacing w:after="0" w:line="240" w:lineRule="auto"/>
      <w:jc w:val="both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14">
    <w:name w:val="ParaAttribute14"/>
    <w:rsid w:val="00E351B5"/>
    <w:pPr>
      <w:widowControl w:val="0"/>
      <w:wordWrap w:val="0"/>
      <w:spacing w:after="0" w:line="240" w:lineRule="auto"/>
      <w:jc w:val="both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18">
    <w:name w:val="ParaAttribute18"/>
    <w:rsid w:val="00E351B5"/>
    <w:pPr>
      <w:widowControl w:val="0"/>
      <w:pBdr>
        <w:bottom w:val="single" w:sz="0" w:space="0" w:color="808080"/>
      </w:pBdr>
      <w:tabs>
        <w:tab w:val="left" w:pos="6521"/>
      </w:tabs>
      <w:wordWrap w:val="0"/>
      <w:spacing w:before="220" w:after="0" w:line="240" w:lineRule="auto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19">
    <w:name w:val="ParaAttribute19"/>
    <w:rsid w:val="00E351B5"/>
    <w:pPr>
      <w:widowControl w:val="0"/>
      <w:wordWrap w:val="0"/>
      <w:spacing w:before="60" w:after="0" w:line="240" w:lineRule="auto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21">
    <w:name w:val="ParaAttribute21"/>
    <w:rsid w:val="00E351B5"/>
    <w:pPr>
      <w:widowControl w:val="0"/>
      <w:wordWrap w:val="0"/>
      <w:spacing w:after="0" w:line="240" w:lineRule="auto"/>
      <w:ind w:left="-108" w:hanging="284"/>
      <w:jc w:val="both"/>
    </w:pPr>
    <w:rPr>
      <w:rFonts w:ascii="Times New Roman" w:eastAsia="¹Å" w:hAnsi="Times New Roman" w:cs="Times New Roman"/>
      <w:sz w:val="20"/>
      <w:szCs w:val="20"/>
      <w:lang w:eastAsia="es-ES"/>
    </w:rPr>
  </w:style>
  <w:style w:type="character" w:customStyle="1" w:styleId="CharAttribute1">
    <w:name w:val="CharAttribute1"/>
    <w:rsid w:val="00E351B5"/>
    <w:rPr>
      <w:rFonts w:ascii="Times New Roman" w:eastAsia="Times New Roman"/>
      <w:sz w:val="22"/>
    </w:rPr>
  </w:style>
  <w:style w:type="character" w:customStyle="1" w:styleId="CharAttribute5">
    <w:name w:val="CharAttribute5"/>
    <w:rsid w:val="00E351B5"/>
    <w:rPr>
      <w:rFonts w:ascii="Garamond" w:eastAsia="Times New Roman"/>
      <w:b/>
      <w:shadow/>
      <w:spacing w:val="218"/>
      <w:sz w:val="24"/>
    </w:rPr>
  </w:style>
  <w:style w:type="character" w:customStyle="1" w:styleId="CharAttribute7">
    <w:name w:val="CharAttribute7"/>
    <w:rsid w:val="00E351B5"/>
    <w:rPr>
      <w:rFonts w:ascii="Garamond" w:eastAsia="Times New Roman"/>
      <w:b/>
      <w:sz w:val="22"/>
    </w:rPr>
  </w:style>
  <w:style w:type="character" w:customStyle="1" w:styleId="CharAttribute8">
    <w:name w:val="CharAttribute8"/>
    <w:rsid w:val="00E351B5"/>
    <w:rPr>
      <w:rFonts w:ascii="Times New Roman" w:eastAsia="Times New Roman"/>
      <w:i/>
      <w:sz w:val="18"/>
    </w:rPr>
  </w:style>
  <w:style w:type="character" w:customStyle="1" w:styleId="CharAttribute10">
    <w:name w:val="CharAttribute10"/>
    <w:rsid w:val="00E351B5"/>
    <w:rPr>
      <w:rFonts w:ascii="Garamond" w:eastAsia="Times New Roman"/>
      <w:b/>
      <w:shadow/>
      <w:spacing w:val="120"/>
    </w:rPr>
  </w:style>
  <w:style w:type="paragraph" w:customStyle="1" w:styleId="ParaAttribute0">
    <w:name w:val="ParaAttribute0"/>
    <w:rsid w:val="00E351B5"/>
    <w:pPr>
      <w:widowControl w:val="0"/>
      <w:wordWrap w:val="0"/>
      <w:spacing w:after="0" w:line="240" w:lineRule="auto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23">
    <w:name w:val="ParaAttribute23"/>
    <w:rsid w:val="00E351B5"/>
    <w:pPr>
      <w:widowControl w:val="0"/>
      <w:wordWrap w:val="0"/>
      <w:spacing w:after="0" w:line="240" w:lineRule="auto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24">
    <w:name w:val="ParaAttribute24"/>
    <w:rsid w:val="00E351B5"/>
    <w:pPr>
      <w:widowControl w:val="0"/>
      <w:wordWrap w:val="0"/>
      <w:spacing w:after="0" w:line="240" w:lineRule="auto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25">
    <w:name w:val="ParaAttribute25"/>
    <w:rsid w:val="00E351B5"/>
    <w:pPr>
      <w:widowControl w:val="0"/>
      <w:wordWrap w:val="0"/>
      <w:spacing w:after="0" w:line="240" w:lineRule="auto"/>
      <w:ind w:left="-567"/>
      <w:jc w:val="both"/>
    </w:pPr>
    <w:rPr>
      <w:rFonts w:ascii="Times New Roman" w:eastAsia="¹Å" w:hAnsi="Times New Roman" w:cs="Times New Roman"/>
      <w:sz w:val="20"/>
      <w:szCs w:val="20"/>
      <w:lang w:eastAsia="es-ES"/>
    </w:rPr>
  </w:style>
  <w:style w:type="paragraph" w:customStyle="1" w:styleId="ParaAttribute28">
    <w:name w:val="ParaAttribute28"/>
    <w:rsid w:val="00E351B5"/>
    <w:pPr>
      <w:widowControl w:val="0"/>
      <w:wordWrap w:val="0"/>
      <w:spacing w:after="0" w:line="240" w:lineRule="auto"/>
      <w:ind w:left="-567" w:right="-1"/>
    </w:pPr>
    <w:rPr>
      <w:rFonts w:ascii="Times New Roman" w:eastAsia="¹Å" w:hAnsi="Times New Roman" w:cs="Times New Roman"/>
      <w:sz w:val="20"/>
      <w:szCs w:val="20"/>
      <w:lang w:eastAsia="es-ES"/>
    </w:rPr>
  </w:style>
  <w:style w:type="character" w:customStyle="1" w:styleId="CharAttribute15">
    <w:name w:val="CharAttribute15"/>
    <w:rsid w:val="00E351B5"/>
    <w:rPr>
      <w:rFonts w:ascii="Garamond" w:eastAsia="Times New Roman"/>
      <w:sz w:val="22"/>
    </w:rPr>
  </w:style>
  <w:style w:type="character" w:customStyle="1" w:styleId="CharAttribute17">
    <w:name w:val="CharAttribute17"/>
    <w:rsid w:val="00E351B5"/>
    <w:rPr>
      <w:rFonts w:ascii="Garamond" w:eastAsia="Times New Roman"/>
      <w:b/>
      <w:sz w:val="22"/>
    </w:rPr>
  </w:style>
  <w:style w:type="character" w:customStyle="1" w:styleId="CharAttribute18">
    <w:name w:val="CharAttribute18"/>
    <w:rsid w:val="00E351B5"/>
    <w:rPr>
      <w:rFonts w:ascii="Garamond" w:eastAsia="Times New Roman"/>
      <w:sz w:val="22"/>
    </w:rPr>
  </w:style>
  <w:style w:type="character" w:customStyle="1" w:styleId="CharAttribute22">
    <w:name w:val="CharAttribute22"/>
    <w:rsid w:val="00E351B5"/>
    <w:rPr>
      <w:rFonts w:ascii="Garamond" w:eastAsia="Times New Roman"/>
      <w:b/>
      <w:shadow/>
    </w:rPr>
  </w:style>
  <w:style w:type="character" w:customStyle="1" w:styleId="CharAttribute24">
    <w:name w:val="CharAttribute24"/>
    <w:rsid w:val="00E351B5"/>
    <w:rPr>
      <w:rFonts w:ascii="Garamond" w:eastAsia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Pedro Muñoz</cp:lastModifiedBy>
  <cp:revision>3</cp:revision>
  <dcterms:created xsi:type="dcterms:W3CDTF">2013-05-14T01:27:00Z</dcterms:created>
  <dcterms:modified xsi:type="dcterms:W3CDTF">2013-05-14T01:30:00Z</dcterms:modified>
</cp:coreProperties>
</file>